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24010" w14:textId="77777777" w:rsidR="00990644" w:rsidRPr="00A12005" w:rsidRDefault="00000000">
      <w:pPr>
        <w:pStyle w:val="Nagwek2"/>
        <w:rPr>
          <w:lang w:val="pl-PL"/>
        </w:rPr>
      </w:pPr>
      <w:bookmarkStart w:id="0" w:name="załącznik-nr-do-postępowania"/>
      <w:bookmarkStart w:id="1" w:name="Xa75b0585bb9ed8cdffc6efda5617c779e9ea0cd"/>
      <w:r w:rsidRPr="00A12005">
        <w:rPr>
          <w:lang w:val="pl-PL"/>
        </w:rPr>
        <w:t>INFORMACJE DODATKOWE DOTYCZĄCE POSTĘPOWANIA</w:t>
      </w:r>
    </w:p>
    <w:p w14:paraId="7DF0924E" w14:textId="77777777" w:rsidR="00990644" w:rsidRPr="00A12005" w:rsidRDefault="00000000">
      <w:pPr>
        <w:pStyle w:val="Nagwek3"/>
        <w:rPr>
          <w:lang w:val="pl-PL"/>
        </w:rPr>
      </w:pPr>
      <w:bookmarkStart w:id="2" w:name="charakter-wynagrodzenia"/>
      <w:r w:rsidRPr="00A12005">
        <w:rPr>
          <w:lang w:val="pl-PL"/>
        </w:rPr>
        <w:t>1. Charakter wynagrodzenia</w:t>
      </w:r>
    </w:p>
    <w:p w14:paraId="1129BB24" w14:textId="77777777" w:rsidR="00990644" w:rsidRPr="00A12005" w:rsidRDefault="00000000">
      <w:pPr>
        <w:pStyle w:val="FirstParagraph"/>
        <w:rPr>
          <w:lang w:val="pl-PL"/>
        </w:rPr>
      </w:pPr>
      <w:r w:rsidRPr="00A12005">
        <w:rPr>
          <w:lang w:val="pl-PL"/>
        </w:rPr>
        <w:t>Wynagrodzenie za wykonanie przedmiotu zamówienia ma charakter ryczałtowy i obejmuje całość czynności, kosztów, opłat oraz innych elementów niezbędnych do należytego, terminowego i kompletnego wykonania pełnego zakresu zamówienia, zgodnie z zapytaniem ofertowym, Szczegółowym Opisem Przedmiotu Zamówienia oraz projektowanymi postanowieniami umowy.</w:t>
      </w:r>
    </w:p>
    <w:p w14:paraId="1E38E1A2" w14:textId="77777777" w:rsidR="001C1B4B" w:rsidRPr="00A12005" w:rsidRDefault="001C1B4B" w:rsidP="001C1B4B">
      <w:pPr>
        <w:pStyle w:val="Tekstpodstawowy"/>
        <w:rPr>
          <w:lang w:val="pl-PL"/>
        </w:rPr>
      </w:pPr>
      <w:r w:rsidRPr="00A12005">
        <w:rPr>
          <w:lang w:val="pl-PL"/>
        </w:rPr>
        <w:t>Podatek od towarów i usług (VAT) zostanie naliczony zgodnie z przepisami obowiązującymi w dniu wystawienia faktury.</w:t>
      </w:r>
    </w:p>
    <w:p w14:paraId="2C58579C" w14:textId="2F9EF0D7" w:rsidR="007C1D2A" w:rsidRPr="00A12005" w:rsidRDefault="001C1B4B" w:rsidP="007C1D2A">
      <w:pPr>
        <w:pStyle w:val="Tekstpodstawowy"/>
        <w:rPr>
          <w:lang w:val="pl-PL"/>
        </w:rPr>
      </w:pPr>
      <w:r w:rsidRPr="00A12005">
        <w:rPr>
          <w:b/>
          <w:bCs/>
          <w:lang w:val="pl-PL"/>
        </w:rPr>
        <w:t>Zasady odbioru i płatności częściowych</w:t>
      </w:r>
      <w:r w:rsidRPr="00A12005">
        <w:rPr>
          <w:lang w:val="pl-PL"/>
        </w:rPr>
        <w:br/>
        <w:t>W przypadku przewidzenia płatności częściowych rozliczenie wynagrodzenia następować będzie po odbiorze etapów albo rezultatów określonych w umowie. Podstawą wystawienia faktury częściowej będzie podpisany przez Zamawiającego protokół odbioru danego etapu albo rezultatu, potwierdzający wykonanie zakresu zgodnie z dokumentacją postępowania, w szczególności z zapytaniem ofertowym, Szczegółowym Opisem Przedmiotu Zamówienia oraz postanowieniami umowy.</w:t>
      </w:r>
      <w:r w:rsidRPr="00A12005">
        <w:rPr>
          <w:lang w:val="pl-PL"/>
        </w:rPr>
        <w:br/>
        <w:t>Wynagrodzenie końcowe zostanie wypłacone po odbiorze całości zamówienia.</w:t>
      </w:r>
    </w:p>
    <w:p w14:paraId="6F7C1438" w14:textId="77777777" w:rsidR="00990644" w:rsidRPr="00A12005" w:rsidRDefault="00000000">
      <w:pPr>
        <w:pStyle w:val="Nagwek3"/>
        <w:rPr>
          <w:lang w:val="pl-PL"/>
        </w:rPr>
      </w:pPr>
      <w:bookmarkStart w:id="3" w:name="ocena-spełniania-warunków-udziału"/>
      <w:bookmarkEnd w:id="2"/>
      <w:r w:rsidRPr="00A12005">
        <w:rPr>
          <w:lang w:val="pl-PL"/>
        </w:rPr>
        <w:t>2. Ocena spełniania warunków udziału</w:t>
      </w:r>
    </w:p>
    <w:p w14:paraId="06209BD0" w14:textId="77777777" w:rsidR="00990644" w:rsidRPr="00A12005" w:rsidRDefault="00000000">
      <w:pPr>
        <w:pStyle w:val="FirstParagraph"/>
        <w:rPr>
          <w:lang w:val="pl-PL"/>
        </w:rPr>
      </w:pPr>
      <w:r w:rsidRPr="00A12005">
        <w:rPr>
          <w:lang w:val="pl-PL"/>
        </w:rPr>
        <w:t>Ocena spełniania warunków udziału w postępowaniu będzie dokonywana na podstawie dokumentów i oświadczeń złożonych przez Wykonawcę wraz z ofertą oraz – jeżeli Zamawiający uzna to za niezbędne – dokumentów przedłożonych na wezwanie Zamawiającego.</w:t>
      </w:r>
    </w:p>
    <w:p w14:paraId="2C062A98" w14:textId="77777777" w:rsidR="00990644" w:rsidRPr="00A12005" w:rsidRDefault="00000000">
      <w:pPr>
        <w:pStyle w:val="Tekstpodstawowy"/>
        <w:rPr>
          <w:lang w:val="pl-PL"/>
        </w:rPr>
      </w:pPr>
      <w:r w:rsidRPr="00A12005">
        <w:rPr>
          <w:lang w:val="pl-PL"/>
        </w:rPr>
        <w:t>W przypadku wątpliwości dotyczących treści złożonych dokumentów, oświadczeń albo informacji zawartych w ofercie, Zamawiający może wezwać Wykonawcę do złożenia wyjaśnień lub uzupełnień w terminie nie krótszym niż 7 dni. Brak złożenia wyjaśnień lub uzupełnień w wyznaczonym terminie może skutkować odrzuceniem oferty albo nieuwzględnieniem danego dokumentu lub informacji przy ocenie oferty.</w:t>
      </w:r>
    </w:p>
    <w:p w14:paraId="039CCD42" w14:textId="77777777" w:rsidR="00990644" w:rsidRPr="00A12005" w:rsidRDefault="00000000">
      <w:pPr>
        <w:pStyle w:val="Nagwek3"/>
        <w:rPr>
          <w:lang w:val="pl-PL"/>
        </w:rPr>
      </w:pPr>
      <w:bookmarkStart w:id="4" w:name="odrzucenie-oferty"/>
      <w:bookmarkEnd w:id="3"/>
      <w:r w:rsidRPr="00A12005">
        <w:rPr>
          <w:lang w:val="pl-PL"/>
        </w:rPr>
        <w:t>3. Odrzucenie oferty</w:t>
      </w:r>
    </w:p>
    <w:p w14:paraId="46B4945F" w14:textId="77777777" w:rsidR="00637967" w:rsidRPr="00A12005" w:rsidRDefault="00000000">
      <w:pPr>
        <w:pStyle w:val="FirstParagraph"/>
        <w:rPr>
          <w:lang w:val="pl-PL"/>
        </w:rPr>
      </w:pPr>
      <w:r w:rsidRPr="00A12005">
        <w:rPr>
          <w:lang w:val="pl-PL"/>
        </w:rPr>
        <w:t xml:space="preserve">Zamawiający odrzuci ofertę, jeżeli: </w:t>
      </w:r>
    </w:p>
    <w:p w14:paraId="38B7B216" w14:textId="77777777" w:rsidR="00637967" w:rsidRPr="00A12005" w:rsidRDefault="00000000">
      <w:pPr>
        <w:pStyle w:val="FirstParagraph"/>
        <w:rPr>
          <w:lang w:val="pl-PL"/>
        </w:rPr>
      </w:pPr>
      <w:r w:rsidRPr="00A12005">
        <w:rPr>
          <w:lang w:val="pl-PL"/>
        </w:rPr>
        <w:t xml:space="preserve">1. jej treść nie odpowiada treści zapytania ofertowego, Szczegółowego Opisu Przedmiotu Zamówienia lub pozostałych załączników do postępowania, </w:t>
      </w:r>
    </w:p>
    <w:p w14:paraId="317B0DC2" w14:textId="18ACD017" w:rsidR="00990644" w:rsidRPr="00A12005" w:rsidRDefault="00000000">
      <w:pPr>
        <w:pStyle w:val="FirstParagraph"/>
        <w:rPr>
          <w:lang w:val="pl-PL"/>
        </w:rPr>
      </w:pPr>
      <w:r w:rsidRPr="00A12005">
        <w:rPr>
          <w:lang w:val="pl-PL"/>
        </w:rPr>
        <w:t xml:space="preserve">2. jej złożenie stanowi czyn nieuczciwej konkurencji w rozumieniu przepisów prawa, 3. jest nieważna na podstawie odrębnych przepisów, 4. została złożona przez Wykonawcę, który nie spełnia warunków udziału w postępowaniu albo wobec którego zachodzą podstawy wykluczenia przewidziane w dokumentacji postępowania, 5. zawiera błędy w obliczeniu ceny, których nie można usunąć bez zmiany treści oferty, 6. nie została podpisana przez osobę uprawnioną do </w:t>
      </w:r>
      <w:r w:rsidRPr="00A12005">
        <w:rPr>
          <w:lang w:val="pl-PL"/>
        </w:rPr>
        <w:lastRenderedPageBreak/>
        <w:t>reprezentacji Wykonawcy albo zawiera inne braki formalne uniemożliwiające jej ocenę, które nie zostały usunięte w wyznaczonym terminie.</w:t>
      </w:r>
    </w:p>
    <w:p w14:paraId="58CB8878" w14:textId="77777777" w:rsidR="00990644" w:rsidRPr="00A12005" w:rsidRDefault="00000000">
      <w:pPr>
        <w:pStyle w:val="Nagwek3"/>
        <w:rPr>
          <w:lang w:val="pl-PL"/>
        </w:rPr>
      </w:pPr>
      <w:bookmarkStart w:id="5" w:name="rażąco-niska-cena"/>
      <w:bookmarkEnd w:id="4"/>
      <w:r w:rsidRPr="00A12005">
        <w:rPr>
          <w:lang w:val="pl-PL"/>
        </w:rPr>
        <w:t>4. Rażąco niska cena</w:t>
      </w:r>
    </w:p>
    <w:p w14:paraId="133F37E4" w14:textId="77777777" w:rsidR="00990644" w:rsidRPr="00A12005" w:rsidRDefault="00000000">
      <w:pPr>
        <w:pStyle w:val="FirstParagraph"/>
        <w:rPr>
          <w:lang w:val="pl-PL"/>
        </w:rPr>
      </w:pPr>
      <w:r w:rsidRPr="00A12005">
        <w:rPr>
          <w:lang w:val="pl-PL"/>
        </w:rPr>
        <w:t>Jeżeli zaoferowana cena wydaje się rażąco niska w stosunku do przedmiotu zamówienia i budzi wątpliwości Zamawiającego co do możliwości należytego wykonania zamówienia zgodnie z wymaganiami postępowania, Zamawiający może zwrócić się do Wykonawcy o udzielenie wyjaśnień w terminie nie krótszym niż 7 dni.</w:t>
      </w:r>
    </w:p>
    <w:p w14:paraId="7B4FE690" w14:textId="77777777" w:rsidR="00990644" w:rsidRPr="00A12005" w:rsidRDefault="00000000">
      <w:pPr>
        <w:pStyle w:val="Tekstpodstawowy"/>
        <w:rPr>
          <w:lang w:val="pl-PL"/>
        </w:rPr>
      </w:pPr>
      <w:r w:rsidRPr="00A12005">
        <w:rPr>
          <w:lang w:val="pl-PL"/>
        </w:rPr>
        <w:t>Wyjaśnienia mogą dotyczyć w szczególności:</w:t>
      </w:r>
    </w:p>
    <w:p w14:paraId="434D201E" w14:textId="77777777" w:rsidR="00990644" w:rsidRPr="00A12005" w:rsidRDefault="00000000">
      <w:pPr>
        <w:pStyle w:val="Compact"/>
        <w:numPr>
          <w:ilvl w:val="0"/>
          <w:numId w:val="2"/>
        </w:numPr>
        <w:rPr>
          <w:lang w:val="pl-PL"/>
        </w:rPr>
      </w:pPr>
      <w:r w:rsidRPr="00A12005">
        <w:rPr>
          <w:lang w:val="pl-PL"/>
        </w:rPr>
        <w:t>sposobu kalkulacji ceny,</w:t>
      </w:r>
    </w:p>
    <w:p w14:paraId="00D5F7D8" w14:textId="77777777" w:rsidR="00990644" w:rsidRPr="00A12005" w:rsidRDefault="00000000">
      <w:pPr>
        <w:pStyle w:val="Compact"/>
        <w:numPr>
          <w:ilvl w:val="0"/>
          <w:numId w:val="2"/>
        </w:numPr>
        <w:rPr>
          <w:lang w:val="pl-PL"/>
        </w:rPr>
      </w:pPr>
      <w:r w:rsidRPr="00A12005">
        <w:rPr>
          <w:lang w:val="pl-PL"/>
        </w:rPr>
        <w:t>przyjętych założeń kosztowych,</w:t>
      </w:r>
    </w:p>
    <w:p w14:paraId="2B91BDE3" w14:textId="77777777" w:rsidR="00990644" w:rsidRPr="00A12005" w:rsidRDefault="00000000">
      <w:pPr>
        <w:pStyle w:val="Compact"/>
        <w:numPr>
          <w:ilvl w:val="0"/>
          <w:numId w:val="2"/>
        </w:numPr>
        <w:rPr>
          <w:lang w:val="pl-PL"/>
        </w:rPr>
      </w:pPr>
      <w:r w:rsidRPr="00A12005">
        <w:rPr>
          <w:lang w:val="pl-PL"/>
        </w:rPr>
        <w:t>organizacji realizacji zamówienia,</w:t>
      </w:r>
    </w:p>
    <w:p w14:paraId="112E6B96" w14:textId="77777777" w:rsidR="00990644" w:rsidRPr="00A12005" w:rsidRDefault="00000000">
      <w:pPr>
        <w:pStyle w:val="Compact"/>
        <w:numPr>
          <w:ilvl w:val="0"/>
          <w:numId w:val="2"/>
        </w:numPr>
        <w:rPr>
          <w:lang w:val="pl-PL"/>
        </w:rPr>
      </w:pPr>
      <w:r w:rsidRPr="00A12005">
        <w:rPr>
          <w:lang w:val="pl-PL"/>
        </w:rPr>
        <w:t>zakresu oferowanych świadczeń,</w:t>
      </w:r>
    </w:p>
    <w:p w14:paraId="3CE2085C" w14:textId="77777777" w:rsidR="00990644" w:rsidRPr="00A12005" w:rsidRDefault="00000000">
      <w:pPr>
        <w:pStyle w:val="Compact"/>
        <w:numPr>
          <w:ilvl w:val="0"/>
          <w:numId w:val="2"/>
        </w:numPr>
        <w:rPr>
          <w:lang w:val="pl-PL"/>
        </w:rPr>
      </w:pPr>
      <w:r w:rsidRPr="00A12005">
        <w:rPr>
          <w:lang w:val="pl-PL"/>
        </w:rPr>
        <w:t>innych elementów mających wpływ na cenę oferty.</w:t>
      </w:r>
    </w:p>
    <w:p w14:paraId="46678FB8" w14:textId="77777777" w:rsidR="00990644" w:rsidRPr="00A12005" w:rsidRDefault="00000000">
      <w:pPr>
        <w:pStyle w:val="FirstParagraph"/>
        <w:rPr>
          <w:lang w:val="pl-PL"/>
        </w:rPr>
      </w:pPr>
      <w:r w:rsidRPr="00A12005">
        <w:rPr>
          <w:lang w:val="pl-PL"/>
        </w:rPr>
        <w:t>Cena może zostać uznana za rażąco niską w szczególności wtedy, gdy jest niższa o ponad 30% od wartości zamówienia albo od średniej arytmetycznej cen wszystkich złożonych ofert.</w:t>
      </w:r>
    </w:p>
    <w:p w14:paraId="0E01635C" w14:textId="77777777" w:rsidR="00990644" w:rsidRPr="00A12005" w:rsidRDefault="00000000">
      <w:pPr>
        <w:pStyle w:val="Tekstpodstawowy"/>
        <w:rPr>
          <w:lang w:val="pl-PL"/>
        </w:rPr>
      </w:pPr>
      <w:r w:rsidRPr="00A12005">
        <w:rPr>
          <w:lang w:val="pl-PL"/>
        </w:rPr>
        <w:t>Zamawiający odrzuci ofertę Wykonawcy, który:</w:t>
      </w:r>
    </w:p>
    <w:p w14:paraId="664D67E8" w14:textId="4666E253" w:rsidR="00990644" w:rsidRPr="00A12005" w:rsidRDefault="00000000">
      <w:pPr>
        <w:pStyle w:val="Compact"/>
        <w:numPr>
          <w:ilvl w:val="0"/>
          <w:numId w:val="3"/>
        </w:numPr>
        <w:rPr>
          <w:lang w:val="pl-PL"/>
        </w:rPr>
      </w:pPr>
      <w:r w:rsidRPr="00A12005">
        <w:rPr>
          <w:lang w:val="pl-PL"/>
        </w:rPr>
        <w:t xml:space="preserve">nie złoży wyjaśnień w wyznaczonym </w:t>
      </w:r>
      <w:r w:rsidR="00637967" w:rsidRPr="00A12005">
        <w:rPr>
          <w:lang w:val="pl-PL"/>
        </w:rPr>
        <w:t>terminie</w:t>
      </w:r>
      <w:r w:rsidRPr="00A12005">
        <w:rPr>
          <w:lang w:val="pl-PL"/>
        </w:rPr>
        <w:t xml:space="preserve"> albo</w:t>
      </w:r>
    </w:p>
    <w:p w14:paraId="429824EB" w14:textId="77777777" w:rsidR="00990644" w:rsidRPr="00A12005" w:rsidRDefault="00000000">
      <w:pPr>
        <w:pStyle w:val="Compact"/>
        <w:numPr>
          <w:ilvl w:val="0"/>
          <w:numId w:val="3"/>
        </w:numPr>
        <w:rPr>
          <w:lang w:val="pl-PL"/>
        </w:rPr>
      </w:pPr>
      <w:r w:rsidRPr="00A12005">
        <w:rPr>
          <w:lang w:val="pl-PL"/>
        </w:rPr>
        <w:t>złoży wyjaśnienia niewystarczające do uznania, że cena jest realna i pozwala na należyte wykonanie zamówienia zgodnie z wymaganiami postępowania.</w:t>
      </w:r>
    </w:p>
    <w:p w14:paraId="61CD2BF4" w14:textId="77777777" w:rsidR="00990644" w:rsidRPr="00A12005" w:rsidRDefault="00000000">
      <w:pPr>
        <w:pStyle w:val="Nagwek3"/>
        <w:rPr>
          <w:lang w:val="pl-PL"/>
        </w:rPr>
      </w:pPr>
      <w:bookmarkStart w:id="6" w:name="wyjaśnienia-treści-ofert"/>
      <w:bookmarkEnd w:id="5"/>
      <w:r w:rsidRPr="00A12005">
        <w:rPr>
          <w:lang w:val="pl-PL"/>
        </w:rPr>
        <w:t>5. Wyjaśnienia treści ofert</w:t>
      </w:r>
    </w:p>
    <w:p w14:paraId="171C0EA7" w14:textId="77777777" w:rsidR="00990644" w:rsidRPr="00A12005" w:rsidRDefault="00000000">
      <w:pPr>
        <w:pStyle w:val="FirstParagraph"/>
        <w:rPr>
          <w:lang w:val="pl-PL"/>
        </w:rPr>
      </w:pPr>
      <w:r w:rsidRPr="00A12005">
        <w:rPr>
          <w:lang w:val="pl-PL"/>
        </w:rPr>
        <w:t>W toku badania i oceny ofert Zamawiający może zwracać się do Wykonawców o udzielenie wyjaśnień dotyczących treści złożonych ofert, w szczególności w zakresie dokumentów, oświadczeń, opisu doświadczenia, wykazu osób, kalkulacji ceny lub zakresu oferowanego świadczenia.</w:t>
      </w:r>
    </w:p>
    <w:p w14:paraId="2A6ADC6F" w14:textId="77777777" w:rsidR="00990644" w:rsidRPr="00A12005" w:rsidRDefault="00000000">
      <w:pPr>
        <w:pStyle w:val="Tekstpodstawowy"/>
        <w:rPr>
          <w:lang w:val="pl-PL"/>
        </w:rPr>
      </w:pPr>
      <w:r w:rsidRPr="00A12005">
        <w:rPr>
          <w:lang w:val="pl-PL"/>
        </w:rPr>
        <w:t>Wyjaśnienia nie mogą prowadzić do zmiany treści oferty w zakresie istotnych elementów zamówienia, w szczególności ceny, zakresu świadczenia lub kryteriów oceny.</w:t>
      </w:r>
    </w:p>
    <w:p w14:paraId="609757E7" w14:textId="77777777" w:rsidR="00990644" w:rsidRPr="00A12005" w:rsidRDefault="00000000">
      <w:pPr>
        <w:pStyle w:val="Nagwek3"/>
        <w:rPr>
          <w:lang w:val="pl-PL"/>
        </w:rPr>
      </w:pPr>
      <w:bookmarkStart w:id="7" w:name="zmiana-treści-zapytania-ofertowego"/>
      <w:bookmarkEnd w:id="6"/>
      <w:r w:rsidRPr="00A12005">
        <w:rPr>
          <w:lang w:val="pl-PL"/>
        </w:rPr>
        <w:t>6. Zmiana treści zapytania ofertowego</w:t>
      </w:r>
    </w:p>
    <w:p w14:paraId="291420FF" w14:textId="77777777" w:rsidR="00990644" w:rsidRPr="00A12005" w:rsidRDefault="00000000">
      <w:pPr>
        <w:pStyle w:val="FirstParagraph"/>
        <w:rPr>
          <w:lang w:val="pl-PL"/>
        </w:rPr>
      </w:pPr>
      <w:r w:rsidRPr="00A12005">
        <w:rPr>
          <w:lang w:val="pl-PL"/>
        </w:rPr>
        <w:t>Zamawiający zastrzega sobie prawo do zmiany treści zapytania ofertowego przed upływem terminu składania ofert, z zachowaniem zasad przejrzystości i równego traktowania wykonawców.</w:t>
      </w:r>
    </w:p>
    <w:p w14:paraId="04429595" w14:textId="77777777" w:rsidR="00990644" w:rsidRPr="00A12005" w:rsidRDefault="00000000">
      <w:pPr>
        <w:pStyle w:val="Tekstpodstawowy"/>
        <w:rPr>
          <w:lang w:val="pl-PL"/>
        </w:rPr>
      </w:pPr>
      <w:r w:rsidRPr="00A12005">
        <w:rPr>
          <w:lang w:val="pl-PL"/>
        </w:rPr>
        <w:t>W przypadku wprowadzenia zmian Zamawiający opublikuje stosowną informację w sposób właściwy dla postępowania oraz – jeżeli będzie to konieczne – przedłuży termin składania ofert.</w:t>
      </w:r>
    </w:p>
    <w:p w14:paraId="0971186C" w14:textId="77777777" w:rsidR="00990644" w:rsidRPr="00A12005" w:rsidRDefault="00000000">
      <w:pPr>
        <w:pStyle w:val="Nagwek3"/>
        <w:rPr>
          <w:lang w:val="pl-PL"/>
        </w:rPr>
      </w:pPr>
      <w:bookmarkStart w:id="8" w:name="Xc3792d463c4489cdda083a2d790707afce43b97"/>
      <w:bookmarkEnd w:id="7"/>
      <w:r w:rsidRPr="00A12005">
        <w:rPr>
          <w:lang w:val="pl-PL"/>
        </w:rPr>
        <w:lastRenderedPageBreak/>
        <w:t>7. Unieważnienie postępowania / zakończenie postępowania bez wyboru oferty</w:t>
      </w:r>
    </w:p>
    <w:p w14:paraId="52C2AFEA" w14:textId="77777777" w:rsidR="00990644" w:rsidRPr="00A12005" w:rsidRDefault="00000000">
      <w:pPr>
        <w:pStyle w:val="FirstParagraph"/>
        <w:rPr>
          <w:lang w:val="pl-PL"/>
        </w:rPr>
      </w:pPr>
      <w:r w:rsidRPr="00A12005">
        <w:rPr>
          <w:lang w:val="pl-PL"/>
        </w:rPr>
        <w:t>Zamawiający zastrzega sobie prawo do unieważnienia postępowania albo zakończenia postępowania bez wyboru oferty, jeżeli: 1. cena najkorzystniejszej oferty przewyższa kwotę, którą Zamawiający zamierza przeznaczyć na sfinansowanie zamówienia, a Zamawiający nie może zwiększyć tej kwoty do ceny najkorzystniejszej oferty, 2. postępowanie obarczone jest wadą uniemożliwiającą zawarcie ważnej umowy, 3. wystąpiła istotna zmiana okoliczności powodująca, że prowadzenie postępowania lub wykonanie zamówienia nie leży w interesie Zamawiającego albo nie jest możliwe zgodnie z celem projektu, 4. nie złożono żadnej oferty niepodlegającej odrzuceniu, 5. wystąpiły nieprzewidziane okoliczności prawne, ekonomiczne, techniczne lub organizacyjne, które uniemożliwiają prawidłową realizację postępowania lub zamówienia.</w:t>
      </w:r>
    </w:p>
    <w:p w14:paraId="11E38531" w14:textId="77777777" w:rsidR="00990644" w:rsidRPr="00A12005" w:rsidRDefault="00000000">
      <w:pPr>
        <w:pStyle w:val="Tekstpodstawowy"/>
        <w:rPr>
          <w:lang w:val="pl-PL"/>
        </w:rPr>
      </w:pPr>
      <w:r w:rsidRPr="00A12005">
        <w:rPr>
          <w:lang w:val="pl-PL"/>
        </w:rPr>
        <w:t>W przypadku unieważnienia postępowania albo zakończenia postępowania bez wyboru oferty Zamawiający poinformuje Wykonawców o wyniku postępowania.</w:t>
      </w:r>
    </w:p>
    <w:p w14:paraId="607972D4" w14:textId="77777777" w:rsidR="00990644" w:rsidRPr="00A12005" w:rsidRDefault="00000000">
      <w:pPr>
        <w:pStyle w:val="Nagwek3"/>
        <w:rPr>
          <w:lang w:val="pl-PL"/>
        </w:rPr>
      </w:pPr>
      <w:bookmarkStart w:id="9" w:name="wybór-oferty-i-zawarcie-umowy"/>
      <w:bookmarkEnd w:id="8"/>
      <w:r w:rsidRPr="00A12005">
        <w:rPr>
          <w:lang w:val="pl-PL"/>
        </w:rPr>
        <w:t>8. Wybór oferty i zawarcie umowy</w:t>
      </w:r>
    </w:p>
    <w:p w14:paraId="2E371A8A" w14:textId="77777777" w:rsidR="00990644" w:rsidRPr="00A12005" w:rsidRDefault="00000000">
      <w:pPr>
        <w:pStyle w:val="FirstParagraph"/>
        <w:rPr>
          <w:lang w:val="pl-PL"/>
        </w:rPr>
      </w:pPr>
      <w:r w:rsidRPr="00A12005">
        <w:rPr>
          <w:lang w:val="pl-PL"/>
        </w:rPr>
        <w:t>Wykonawca, którego oferta zostanie uznana za najkorzystniejszą, zostanie niezwłocznie poinformowany o wyborze oferty oraz zaproszony do zawarcia umowy przed upływem terminu związania ofertą.</w:t>
      </w:r>
    </w:p>
    <w:p w14:paraId="1301ECB6" w14:textId="77777777" w:rsidR="00990644" w:rsidRPr="00A12005" w:rsidRDefault="00000000">
      <w:pPr>
        <w:pStyle w:val="Tekstpodstawowy"/>
        <w:rPr>
          <w:lang w:val="pl-PL"/>
        </w:rPr>
      </w:pPr>
      <w:r w:rsidRPr="00A12005">
        <w:rPr>
          <w:lang w:val="pl-PL"/>
        </w:rPr>
        <w:t>Jeżeli wybrany Wykonawca uchyli się od zawarcia umowy, Zamawiający może wybrać kolejną ofertę najwyżej ocenioną spośród ofert nieodrzuconych, o ile będzie to dopuszczalne i zgodne z zasadami postępowania.</w:t>
      </w:r>
    </w:p>
    <w:p w14:paraId="4BE2CE05" w14:textId="77777777" w:rsidR="00990644" w:rsidRPr="00A12005" w:rsidRDefault="00000000">
      <w:pPr>
        <w:pStyle w:val="Nagwek3"/>
        <w:rPr>
          <w:lang w:val="pl-PL"/>
        </w:rPr>
      </w:pPr>
      <w:bookmarkStart w:id="10" w:name="związanie-ofertą"/>
      <w:bookmarkEnd w:id="9"/>
      <w:r w:rsidRPr="00A12005">
        <w:rPr>
          <w:lang w:val="pl-PL"/>
        </w:rPr>
        <w:t>9. Związanie ofertą</w:t>
      </w:r>
    </w:p>
    <w:p w14:paraId="57066FBB" w14:textId="77777777" w:rsidR="00990644" w:rsidRPr="00A12005" w:rsidRDefault="00000000">
      <w:pPr>
        <w:pStyle w:val="FirstParagraph"/>
        <w:rPr>
          <w:lang w:val="pl-PL"/>
        </w:rPr>
      </w:pPr>
      <w:r w:rsidRPr="00A12005">
        <w:rPr>
          <w:lang w:val="pl-PL"/>
        </w:rPr>
        <w:t>Wykonawca pozostaje związany ofertą przez okres wskazany w zapytaniu ofertowym.</w:t>
      </w:r>
    </w:p>
    <w:p w14:paraId="2CF93193" w14:textId="77777777" w:rsidR="00990644" w:rsidRPr="00A12005" w:rsidRDefault="00000000">
      <w:pPr>
        <w:pStyle w:val="Tekstpodstawowy"/>
        <w:rPr>
          <w:lang w:val="pl-PL"/>
        </w:rPr>
      </w:pPr>
      <w:r w:rsidRPr="00A12005">
        <w:rPr>
          <w:lang w:val="pl-PL"/>
        </w:rPr>
        <w:t>W okresie związania ofertą Wykonawca nie może wycofać ani zmienić oferty w sposób naruszający zasady postępowania.</w:t>
      </w:r>
    </w:p>
    <w:p w14:paraId="6EEFA9AB" w14:textId="77777777" w:rsidR="00990644" w:rsidRPr="00A12005" w:rsidRDefault="00000000">
      <w:pPr>
        <w:pStyle w:val="Nagwek3"/>
        <w:rPr>
          <w:lang w:val="pl-PL"/>
        </w:rPr>
      </w:pPr>
      <w:bookmarkStart w:id="11" w:name="forma-komunikacji"/>
      <w:bookmarkEnd w:id="10"/>
      <w:r w:rsidRPr="00A12005">
        <w:rPr>
          <w:lang w:val="pl-PL"/>
        </w:rPr>
        <w:t>10. Forma komunikacji</w:t>
      </w:r>
    </w:p>
    <w:p w14:paraId="7B4CFA15" w14:textId="77777777" w:rsidR="00990644" w:rsidRPr="00A12005" w:rsidRDefault="00000000">
      <w:pPr>
        <w:pStyle w:val="FirstParagraph"/>
        <w:rPr>
          <w:lang w:val="pl-PL"/>
        </w:rPr>
      </w:pPr>
      <w:r w:rsidRPr="00A12005">
        <w:rPr>
          <w:lang w:val="pl-PL"/>
        </w:rPr>
        <w:t>Komunikacja pomiędzy Zamawiającym a Wykonawcami odbywa się w sposób wskazany w zapytaniu ofertowym oraz za pośrednictwem Bazy Konkurencyjności, o ile jest to właściwe dla danego etapu postępowania.</w:t>
      </w:r>
    </w:p>
    <w:p w14:paraId="5322E64C" w14:textId="77777777" w:rsidR="00990644" w:rsidRPr="00A12005" w:rsidRDefault="00000000">
      <w:pPr>
        <w:pStyle w:val="Tekstpodstawowy"/>
        <w:rPr>
          <w:lang w:val="pl-PL"/>
        </w:rPr>
      </w:pPr>
      <w:r w:rsidRPr="00A12005">
        <w:rPr>
          <w:lang w:val="pl-PL"/>
        </w:rPr>
        <w:t>Wszelkie wyjaśnienia, informacje o zmianach, wezwania i zawiadomienia przekazywane są w formie przewidzianej dokumentacją postępowania.</w:t>
      </w:r>
    </w:p>
    <w:p w14:paraId="7CE9D662" w14:textId="77777777" w:rsidR="00990644" w:rsidRPr="00A12005" w:rsidRDefault="00000000">
      <w:pPr>
        <w:pStyle w:val="Nagwek3"/>
        <w:rPr>
          <w:lang w:val="pl-PL"/>
        </w:rPr>
      </w:pPr>
      <w:bookmarkStart w:id="12" w:name="koszty-udziału-w-postępowaniu"/>
      <w:bookmarkEnd w:id="11"/>
      <w:r w:rsidRPr="00A12005">
        <w:rPr>
          <w:lang w:val="pl-PL"/>
        </w:rPr>
        <w:t>11. Koszty udziału w postępowaniu</w:t>
      </w:r>
    </w:p>
    <w:p w14:paraId="31D27992" w14:textId="77777777" w:rsidR="00990644" w:rsidRPr="00A12005" w:rsidRDefault="00000000">
      <w:pPr>
        <w:pStyle w:val="FirstParagraph"/>
        <w:rPr>
          <w:lang w:val="pl-PL"/>
        </w:rPr>
      </w:pPr>
      <w:r w:rsidRPr="00A12005">
        <w:rPr>
          <w:lang w:val="pl-PL"/>
        </w:rPr>
        <w:t>Wszelkie koszty związane z przygotowaniem i złożeniem oferty ponosi Wykonawca. Zamawiający nie przewiduje zwrotu kosztów udziału w postępowaniu, niezależnie od jego wyniku.</w:t>
      </w:r>
      <w:bookmarkEnd w:id="0"/>
      <w:bookmarkEnd w:id="1"/>
      <w:bookmarkEnd w:id="12"/>
    </w:p>
    <w:sectPr w:rsidR="00990644" w:rsidRPr="00A12005">
      <w:headerReference w:type="default" r:id="rId7"/>
      <w:footerReference w:type="default" r:id="rId8"/>
      <w:footnotePr>
        <w:numRestart w:val="eachSect"/>
      </w:footnotePr>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0145D" w14:textId="77777777" w:rsidR="00EB0826" w:rsidRDefault="00EB0826" w:rsidP="00851F5C">
      <w:pPr>
        <w:spacing w:after="0"/>
      </w:pPr>
      <w:r>
        <w:separator/>
      </w:r>
    </w:p>
  </w:endnote>
  <w:endnote w:type="continuationSeparator" w:id="0">
    <w:p w14:paraId="747AC845" w14:textId="77777777" w:rsidR="00EB0826" w:rsidRDefault="00EB0826" w:rsidP="00851F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701855"/>
      <w:docPartObj>
        <w:docPartGallery w:val="Page Numbers (Bottom of Page)"/>
        <w:docPartUnique/>
      </w:docPartObj>
    </w:sdtPr>
    <w:sdtContent>
      <w:p w14:paraId="065536CD" w14:textId="480E721C" w:rsidR="00BA6505" w:rsidRDefault="00BA6505">
        <w:pPr>
          <w:pStyle w:val="Stopka"/>
          <w:jc w:val="right"/>
        </w:pPr>
        <w:r>
          <w:fldChar w:fldCharType="begin"/>
        </w:r>
        <w:r>
          <w:instrText>PAGE   \* MERGEFORMAT</w:instrText>
        </w:r>
        <w:r>
          <w:fldChar w:fldCharType="separate"/>
        </w:r>
        <w:r>
          <w:rPr>
            <w:lang w:val="pl-PL"/>
          </w:rPr>
          <w:t>2</w:t>
        </w:r>
        <w:r>
          <w:fldChar w:fldCharType="end"/>
        </w:r>
      </w:p>
    </w:sdtContent>
  </w:sdt>
  <w:p w14:paraId="7688096F" w14:textId="77777777" w:rsidR="00BA6505" w:rsidRDefault="00BA6505" w:rsidP="00BA6505">
    <w:pPr>
      <w:pStyle w:val="Bezodstpw"/>
      <w:spacing w:before="0"/>
    </w:pPr>
    <w:r w:rsidRPr="00D30232">
      <w:t>2026-118658-271712</w:t>
    </w:r>
  </w:p>
  <w:p w14:paraId="5BDEEE0B" w14:textId="77777777" w:rsidR="00BA6505" w:rsidRDefault="00BA6505" w:rsidP="00BA6505">
    <w:pPr>
      <w:pStyle w:val="Bezodstpw"/>
      <w:spacing w:before="0"/>
    </w:pPr>
    <w:r w:rsidRPr="002F08B3">
      <w:t>Świadczenie zintegrowanych usług doradczych, projektowych i wdrożeniowych na potrzeby opracowania oraz rynkowego przygotowania nowej linii produktów – Kolekcji Bluz Patchworkowych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45A97" w14:textId="77777777" w:rsidR="00EB0826" w:rsidRDefault="00EB0826" w:rsidP="00851F5C">
      <w:pPr>
        <w:spacing w:after="0"/>
      </w:pPr>
      <w:r>
        <w:separator/>
      </w:r>
    </w:p>
  </w:footnote>
  <w:footnote w:type="continuationSeparator" w:id="0">
    <w:p w14:paraId="4F2188D2" w14:textId="77777777" w:rsidR="00EB0826" w:rsidRDefault="00EB0826" w:rsidP="00851F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AC89B" w14:textId="64B5395A" w:rsidR="00851F5C" w:rsidRDefault="00851F5C">
    <w:pPr>
      <w:pStyle w:val="Nagwek"/>
    </w:pPr>
    <w:r>
      <w:rPr>
        <w:noProof/>
      </w:rPr>
      <w:drawing>
        <wp:anchor distT="0" distB="0" distL="114300" distR="114300" simplePos="0" relativeHeight="251659264" behindDoc="0" locked="0" layoutInCell="1" allowOverlap="0" wp14:anchorId="17662889" wp14:editId="79A0ED4A">
          <wp:simplePos x="0" y="0"/>
          <wp:positionH relativeFrom="page">
            <wp:posOffset>1185545</wp:posOffset>
          </wp:positionH>
          <wp:positionV relativeFrom="topMargin">
            <wp:posOffset>258445</wp:posOffset>
          </wp:positionV>
          <wp:extent cx="5297805" cy="469265"/>
          <wp:effectExtent l="0" t="0" r="0" b="6985"/>
          <wp:wrapTopAndBottom/>
          <wp:docPr id="226559093" name="Picture 8" descr="Grupa PFR.&#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226559093" name="Picture 8" descr="Grupa PFR.&#10;&#10;Zawartość wygenerowana przez AI może być niepoprawna."/>
                  <pic:cNvPicPr/>
                </pic:nvPicPr>
                <pic:blipFill>
                  <a:blip r:embed="rId1"/>
                  <a:stretch>
                    <a:fillRect/>
                  </a:stretch>
                </pic:blipFill>
                <pic:spPr>
                  <a:xfrm>
                    <a:off x="0" y="0"/>
                    <a:ext cx="5297805" cy="4692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3C029530"/>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589028F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 w16cid:durableId="816190230">
    <w:abstractNumId w:val="0"/>
  </w:num>
  <w:num w:numId="2" w16cid:durableId="162863158">
    <w:abstractNumId w:val="1"/>
  </w:num>
  <w:num w:numId="3" w16cid:durableId="14367551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90644"/>
    <w:rsid w:val="000B3061"/>
    <w:rsid w:val="001C1B4B"/>
    <w:rsid w:val="003A5AB8"/>
    <w:rsid w:val="003D6984"/>
    <w:rsid w:val="00617D02"/>
    <w:rsid w:val="00637967"/>
    <w:rsid w:val="007C1D2A"/>
    <w:rsid w:val="00851F5C"/>
    <w:rsid w:val="00990644"/>
    <w:rsid w:val="00A12005"/>
    <w:rsid w:val="00AD0DC9"/>
    <w:rsid w:val="00AE5A6E"/>
    <w:rsid w:val="00BA6505"/>
    <w:rsid w:val="00C44351"/>
    <w:rsid w:val="00EB0826"/>
    <w:rsid w:val="00F17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7AA8C"/>
  <w15:docId w15:val="{94084174-0605-485E-981A-993100734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foo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Tekstpodstawowy"/>
    <w:link w:val="Nagwek1Znak"/>
    <w:uiPriority w:val="9"/>
    <w:qFormat/>
    <w:rsid w:val="00A10FD9"/>
    <w:pPr>
      <w:keepNext/>
      <w:keepLines/>
      <w:spacing w:before="360" w:after="80"/>
      <w:outlineLvl w:val="0"/>
    </w:pPr>
    <w:rPr>
      <w:rFonts w:asciiTheme="majorHAnsi" w:eastAsiaTheme="majorEastAsia" w:hAnsiTheme="majorHAnsi" w:cstheme="majorBidi"/>
      <w:color w:val="328D9F" w:themeColor="accent1" w:themeShade="BF"/>
      <w:sz w:val="40"/>
      <w:szCs w:val="40"/>
    </w:rPr>
  </w:style>
  <w:style w:type="paragraph" w:styleId="Nagwek2">
    <w:name w:val="heading 2"/>
    <w:basedOn w:val="Normalny"/>
    <w:next w:val="Tekstpodstawowy"/>
    <w:link w:val="Nagwek2Znak"/>
    <w:uiPriority w:val="9"/>
    <w:semiHidden/>
    <w:unhideWhenUsed/>
    <w:qFormat/>
    <w:rsid w:val="00A10FD9"/>
    <w:pPr>
      <w:keepNext/>
      <w:keepLines/>
      <w:spacing w:before="160" w:after="80"/>
      <w:outlineLvl w:val="1"/>
    </w:pPr>
    <w:rPr>
      <w:rFonts w:asciiTheme="majorHAnsi" w:eastAsiaTheme="majorEastAsia" w:hAnsiTheme="majorHAnsi" w:cstheme="majorBidi"/>
      <w:color w:val="328D9F" w:themeColor="accent1" w:themeShade="BF"/>
      <w:sz w:val="32"/>
      <w:szCs w:val="32"/>
    </w:rPr>
  </w:style>
  <w:style w:type="paragraph" w:styleId="Nagwek3">
    <w:name w:val="heading 3"/>
    <w:basedOn w:val="Normalny"/>
    <w:next w:val="Tekstpodstawowy"/>
    <w:link w:val="Nagwek3Znak"/>
    <w:uiPriority w:val="9"/>
    <w:semiHidden/>
    <w:unhideWhenUsed/>
    <w:qFormat/>
    <w:rsid w:val="00A10FD9"/>
    <w:pPr>
      <w:keepNext/>
      <w:keepLines/>
      <w:spacing w:before="160" w:after="80"/>
      <w:outlineLvl w:val="2"/>
    </w:pPr>
    <w:rPr>
      <w:rFonts w:eastAsiaTheme="majorEastAsia" w:cstheme="majorBidi"/>
      <w:color w:val="328D9F" w:themeColor="accent1" w:themeShade="BF"/>
      <w:sz w:val="28"/>
      <w:szCs w:val="28"/>
    </w:rPr>
  </w:style>
  <w:style w:type="paragraph" w:styleId="Nagwek4">
    <w:name w:val="heading 4"/>
    <w:basedOn w:val="Normalny"/>
    <w:next w:val="Tekstpodstawowy"/>
    <w:link w:val="Nagwek4Znak"/>
    <w:uiPriority w:val="9"/>
    <w:semiHidden/>
    <w:unhideWhenUsed/>
    <w:qFormat/>
    <w:rsid w:val="00A10FD9"/>
    <w:pPr>
      <w:keepNext/>
      <w:keepLines/>
      <w:spacing w:before="80" w:after="40"/>
      <w:outlineLvl w:val="3"/>
    </w:pPr>
    <w:rPr>
      <w:rFonts w:eastAsiaTheme="majorEastAsia" w:cstheme="majorBidi"/>
      <w:i/>
      <w:iCs/>
      <w:color w:val="328D9F" w:themeColor="accent1" w:themeShade="BF"/>
    </w:rPr>
  </w:style>
  <w:style w:type="paragraph" w:styleId="Nagwek5">
    <w:name w:val="heading 5"/>
    <w:basedOn w:val="Normalny"/>
    <w:next w:val="Tekstpodstawowy"/>
    <w:link w:val="Nagwek5Znak"/>
    <w:uiPriority w:val="9"/>
    <w:semiHidden/>
    <w:unhideWhenUsed/>
    <w:qFormat/>
    <w:rsid w:val="00A10FD9"/>
    <w:pPr>
      <w:keepNext/>
      <w:keepLines/>
      <w:spacing w:before="80" w:after="40"/>
      <w:outlineLvl w:val="4"/>
    </w:pPr>
    <w:rPr>
      <w:rFonts w:eastAsiaTheme="majorEastAsia" w:cstheme="majorBidi"/>
      <w:color w:val="328D9F" w:themeColor="accent1" w:themeShade="BF"/>
    </w:rPr>
  </w:style>
  <w:style w:type="paragraph" w:styleId="Nagwek6">
    <w:name w:val="heading 6"/>
    <w:basedOn w:val="Normalny"/>
    <w:next w:val="Tekstpodstawowy"/>
    <w:link w:val="Nagwek6Znak"/>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Tekstpodstawowy"/>
    <w:link w:val="Nagwek7Znak"/>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Tekstpodstawowy"/>
    <w:link w:val="Nagwek8Znak"/>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Tekstpodstawowy"/>
    <w:link w:val="Nagwek9Znak"/>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qFormat/>
    <w:pPr>
      <w:spacing w:before="180" w:after="180"/>
    </w:pPr>
  </w:style>
  <w:style w:type="paragraph" w:customStyle="1" w:styleId="FirstParagraph">
    <w:name w:val="First Paragraph"/>
    <w:basedOn w:val="Tekstpodstawowy"/>
    <w:next w:val="Tekstpodstawowy"/>
    <w:qFormat/>
  </w:style>
  <w:style w:type="paragraph" w:customStyle="1" w:styleId="Compact">
    <w:name w:val="Compact"/>
    <w:basedOn w:val="Tekstpodstawowy"/>
    <w:qFormat/>
    <w:pPr>
      <w:spacing w:before="36" w:after="36"/>
    </w:pPr>
  </w:style>
  <w:style w:type="paragraph" w:styleId="Tytu">
    <w:name w:val="Title"/>
    <w:basedOn w:val="Normalny"/>
    <w:next w:val="Tekstpodstawowy"/>
    <w:link w:val="TytuZnak"/>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10FD9"/>
    <w:rPr>
      <w:rFonts w:asciiTheme="majorHAnsi" w:eastAsiaTheme="majorEastAsia" w:hAnsiTheme="majorHAnsi" w:cstheme="majorBidi"/>
      <w:spacing w:val="-10"/>
      <w:kern w:val="28"/>
      <w:sz w:val="56"/>
      <w:szCs w:val="56"/>
    </w:rPr>
  </w:style>
  <w:style w:type="paragraph" w:styleId="Podtytu">
    <w:name w:val="Subtitle"/>
    <w:basedOn w:val="Tytu"/>
    <w:next w:val="Tekstpodstawowy"/>
    <w:link w:val="PodtytuZnak"/>
    <w:uiPriority w:val="11"/>
    <w:qFormat/>
    <w:rsid w:val="00A10FD9"/>
    <w:pPr>
      <w:numPr>
        <w:ilvl w:val="1"/>
      </w:numPr>
    </w:pPr>
    <w:rPr>
      <w:spacing w:val="15"/>
      <w:sz w:val="28"/>
      <w:szCs w:val="28"/>
    </w:rPr>
  </w:style>
  <w:style w:type="character" w:customStyle="1" w:styleId="PodtytuZnak">
    <w:name w:val="Podtytuł Znak"/>
    <w:basedOn w:val="Domylnaczcionkaakapitu"/>
    <w:link w:val="Podtytu"/>
    <w:uiPriority w:val="11"/>
    <w:rsid w:val="00A10FD9"/>
    <w:rPr>
      <w:rFonts w:eastAsiaTheme="majorEastAsia" w:cstheme="majorBidi"/>
      <w:color w:val="595959" w:themeColor="text1" w:themeTint="A6"/>
      <w:spacing w:val="15"/>
      <w:sz w:val="28"/>
      <w:szCs w:val="28"/>
    </w:rPr>
  </w:style>
  <w:style w:type="paragraph" w:customStyle="1" w:styleId="Author">
    <w:name w:val="Author"/>
    <w:next w:val="Tekstpodstawowy"/>
    <w:qFormat/>
    <w:pPr>
      <w:keepNext/>
      <w:keepLines/>
      <w:jc w:val="center"/>
    </w:pPr>
  </w:style>
  <w:style w:type="paragraph" w:styleId="Data">
    <w:name w:val="Date"/>
    <w:next w:val="Tekstpodstawowy"/>
    <w:qFormat/>
    <w:pPr>
      <w:keepNext/>
      <w:keepLines/>
      <w:jc w:val="center"/>
    </w:pPr>
  </w:style>
  <w:style w:type="paragraph" w:customStyle="1" w:styleId="AbstractTitle">
    <w:name w:val="Abstract Title"/>
    <w:basedOn w:val="Normalny"/>
    <w:next w:val="Abstract"/>
    <w:qFormat/>
    <w:pPr>
      <w:keepNext/>
      <w:keepLines/>
      <w:spacing w:before="300" w:after="0"/>
      <w:jc w:val="center"/>
    </w:pPr>
    <w:rPr>
      <w:b/>
      <w:sz w:val="20"/>
      <w:szCs w:val="20"/>
    </w:rPr>
  </w:style>
  <w:style w:type="paragraph" w:customStyle="1" w:styleId="Abstract">
    <w:name w:val="Abstract"/>
    <w:basedOn w:val="Normalny"/>
    <w:next w:val="Tekstpodstawowy"/>
    <w:qFormat/>
    <w:pPr>
      <w:keepNext/>
      <w:keepLines/>
      <w:spacing w:before="100" w:after="300"/>
    </w:pPr>
    <w:rPr>
      <w:sz w:val="20"/>
      <w:szCs w:val="20"/>
    </w:rPr>
  </w:style>
  <w:style w:type="paragraph" w:styleId="Bibliografia">
    <w:name w:val="Bibliography"/>
    <w:basedOn w:val="Normalny"/>
    <w:qFormat/>
  </w:style>
  <w:style w:type="character" w:customStyle="1" w:styleId="Nagwek1Znak">
    <w:name w:val="Nagłówek 1 Znak"/>
    <w:basedOn w:val="Domylnaczcionkaakapitu"/>
    <w:link w:val="Nagwek1"/>
    <w:uiPriority w:val="9"/>
    <w:rsid w:val="00A10FD9"/>
    <w:rPr>
      <w:rFonts w:asciiTheme="majorHAnsi" w:eastAsiaTheme="majorEastAsia" w:hAnsiTheme="majorHAnsi" w:cstheme="majorBidi"/>
      <w:color w:val="328D9F" w:themeColor="accent1" w:themeShade="BF"/>
      <w:sz w:val="40"/>
      <w:szCs w:val="40"/>
    </w:rPr>
  </w:style>
  <w:style w:type="character" w:customStyle="1" w:styleId="Nagwek2Znak">
    <w:name w:val="Nagłówek 2 Znak"/>
    <w:basedOn w:val="Domylnaczcionkaakapitu"/>
    <w:link w:val="Nagwek2"/>
    <w:uiPriority w:val="9"/>
    <w:semiHidden/>
    <w:rsid w:val="00A10FD9"/>
    <w:rPr>
      <w:rFonts w:asciiTheme="majorHAnsi" w:eastAsiaTheme="majorEastAsia" w:hAnsiTheme="majorHAnsi" w:cstheme="majorBidi"/>
      <w:color w:val="328D9F" w:themeColor="accent1" w:themeShade="BF"/>
      <w:sz w:val="32"/>
      <w:szCs w:val="32"/>
    </w:rPr>
  </w:style>
  <w:style w:type="character" w:customStyle="1" w:styleId="Nagwek3Znak">
    <w:name w:val="Nagłówek 3 Znak"/>
    <w:basedOn w:val="Domylnaczcionkaakapitu"/>
    <w:link w:val="Nagwek3"/>
    <w:uiPriority w:val="9"/>
    <w:semiHidden/>
    <w:rsid w:val="00A10FD9"/>
    <w:rPr>
      <w:rFonts w:eastAsiaTheme="majorEastAsia" w:cstheme="majorBidi"/>
      <w:color w:val="328D9F" w:themeColor="accent1" w:themeShade="BF"/>
      <w:sz w:val="28"/>
      <w:szCs w:val="28"/>
    </w:rPr>
  </w:style>
  <w:style w:type="character" w:customStyle="1" w:styleId="Nagwek4Znak">
    <w:name w:val="Nagłówek 4 Znak"/>
    <w:basedOn w:val="Domylnaczcionkaakapitu"/>
    <w:link w:val="Nagwek4"/>
    <w:uiPriority w:val="9"/>
    <w:semiHidden/>
    <w:rsid w:val="00A10FD9"/>
    <w:rPr>
      <w:rFonts w:eastAsiaTheme="majorEastAsia" w:cstheme="majorBidi"/>
      <w:i/>
      <w:iCs/>
      <w:color w:val="328D9F" w:themeColor="accent1" w:themeShade="BF"/>
    </w:rPr>
  </w:style>
  <w:style w:type="character" w:customStyle="1" w:styleId="Nagwek5Znak">
    <w:name w:val="Nagłówek 5 Znak"/>
    <w:basedOn w:val="Domylnaczcionkaakapitu"/>
    <w:link w:val="Nagwek5"/>
    <w:uiPriority w:val="9"/>
    <w:semiHidden/>
    <w:rsid w:val="00A10FD9"/>
    <w:rPr>
      <w:rFonts w:eastAsiaTheme="majorEastAsia" w:cstheme="majorBidi"/>
      <w:color w:val="328D9F" w:themeColor="accent1" w:themeShade="BF"/>
    </w:rPr>
  </w:style>
  <w:style w:type="character" w:customStyle="1" w:styleId="Nagwek6Znak">
    <w:name w:val="Nagłówek 6 Znak"/>
    <w:basedOn w:val="Domylnaczcionkaakapitu"/>
    <w:link w:val="Nagwek6"/>
    <w:uiPriority w:val="9"/>
    <w:semiHidden/>
    <w:rsid w:val="00A10FD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10FD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10FD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10FD9"/>
    <w:rPr>
      <w:rFonts w:eastAsiaTheme="majorEastAsia" w:cstheme="majorBidi"/>
      <w:color w:val="272727" w:themeColor="text1" w:themeTint="D8"/>
    </w:rPr>
  </w:style>
  <w:style w:type="paragraph" w:styleId="Tekstblokowy">
    <w:name w:val="Block Text"/>
    <w:basedOn w:val="Tekstpodstawowy"/>
    <w:next w:val="Tekstpodstawowy"/>
    <w:uiPriority w:val="9"/>
    <w:unhideWhenUsed/>
    <w:qFormat/>
    <w:pPr>
      <w:spacing w:before="100" w:after="100"/>
      <w:ind w:left="480" w:right="480"/>
    </w:pPr>
  </w:style>
  <w:style w:type="paragraph" w:styleId="Tekstprzypisudolnego">
    <w:name w:val="footnote text"/>
    <w:basedOn w:val="Normalny"/>
    <w:uiPriority w:val="9"/>
    <w:unhideWhenUsed/>
    <w:qFormat/>
  </w:style>
  <w:style w:type="paragraph" w:customStyle="1" w:styleId="FootnoteBlockText">
    <w:name w:val="Footnote Block Text"/>
    <w:basedOn w:val="Tekstprzypisudolnego"/>
    <w:next w:val="Tekstprzypisudolnego"/>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ny"/>
    <w:next w:val="Definition"/>
    <w:pPr>
      <w:keepNext/>
      <w:keepLines/>
      <w:spacing w:after="0"/>
    </w:pPr>
    <w:rPr>
      <w:b/>
    </w:rPr>
  </w:style>
  <w:style w:type="paragraph" w:customStyle="1" w:styleId="Definition">
    <w:name w:val="Definition"/>
    <w:basedOn w:val="Normalny"/>
  </w:style>
  <w:style w:type="paragraph" w:styleId="Legenda">
    <w:name w:val="caption"/>
    <w:basedOn w:val="Normalny"/>
    <w:link w:val="LegendaZnak"/>
    <w:pPr>
      <w:spacing w:after="120"/>
    </w:pPr>
    <w:rPr>
      <w:i/>
    </w:rPr>
  </w:style>
  <w:style w:type="paragraph" w:customStyle="1" w:styleId="TableCaption">
    <w:name w:val="Table Caption"/>
    <w:basedOn w:val="Legenda"/>
    <w:pPr>
      <w:keepNext/>
    </w:pPr>
  </w:style>
  <w:style w:type="paragraph" w:customStyle="1" w:styleId="ImageCaption">
    <w:name w:val="Image Caption"/>
    <w:basedOn w:val="Legenda"/>
  </w:style>
  <w:style w:type="paragraph" w:customStyle="1" w:styleId="Figure">
    <w:name w:val="Figure"/>
    <w:basedOn w:val="Normalny"/>
  </w:style>
  <w:style w:type="paragraph" w:customStyle="1" w:styleId="CaptionedFigure">
    <w:name w:val="Captioned Figure"/>
    <w:basedOn w:val="Figure"/>
    <w:pPr>
      <w:keepNext/>
    </w:pPr>
  </w:style>
  <w:style w:type="character" w:customStyle="1" w:styleId="LegendaZnak">
    <w:name w:val="Legenda Znak"/>
    <w:basedOn w:val="Domylnaczcionkaakapitu"/>
    <w:link w:val="Legenda"/>
  </w:style>
  <w:style w:type="character" w:customStyle="1" w:styleId="VerbatimChar">
    <w:name w:val="Verbatim Char"/>
    <w:basedOn w:val="LegendaZnak"/>
    <w:link w:val="SourceCode"/>
    <w:rPr>
      <w:rFonts w:ascii="Consolas" w:hAnsi="Consolas"/>
      <w:sz w:val="22"/>
    </w:rPr>
  </w:style>
  <w:style w:type="character" w:customStyle="1" w:styleId="SectionNumber">
    <w:name w:val="Section Number"/>
    <w:basedOn w:val="LegendaZnak"/>
  </w:style>
  <w:style w:type="character" w:styleId="Odwoanieprzypisudolnego">
    <w:name w:val="footnote reference"/>
    <w:basedOn w:val="LegendaZnak"/>
    <w:rPr>
      <w:vertAlign w:val="superscript"/>
    </w:rPr>
  </w:style>
  <w:style w:type="character" w:styleId="Hipercze">
    <w:name w:val="Hyperlink"/>
    <w:basedOn w:val="LegendaZnak"/>
    <w:rPr>
      <w:color w:val="50B4C8" w:themeColor="accent1"/>
    </w:rPr>
  </w:style>
  <w:style w:type="paragraph" w:styleId="Nagwekspisutreci">
    <w:name w:val="TOC Heading"/>
    <w:basedOn w:val="Nagwek1"/>
    <w:next w:val="Tekstpodstawowy"/>
    <w:uiPriority w:val="39"/>
    <w:unhideWhenUsed/>
    <w:qFormat/>
    <w:pPr>
      <w:spacing w:before="240" w:line="259" w:lineRule="auto"/>
      <w:outlineLvl w:val="9"/>
    </w:pPr>
  </w:style>
  <w:style w:type="paragraph" w:customStyle="1" w:styleId="SourceCode">
    <w:name w:val="Source Code"/>
    <w:basedOn w:val="Normalny"/>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Nagwek">
    <w:name w:val="header"/>
    <w:basedOn w:val="Normalny"/>
    <w:link w:val="NagwekZnak"/>
    <w:rsid w:val="00851F5C"/>
    <w:pPr>
      <w:tabs>
        <w:tab w:val="center" w:pos="4536"/>
        <w:tab w:val="right" w:pos="9072"/>
      </w:tabs>
      <w:spacing w:after="0"/>
    </w:pPr>
  </w:style>
  <w:style w:type="character" w:customStyle="1" w:styleId="NagwekZnak">
    <w:name w:val="Nagłówek Znak"/>
    <w:basedOn w:val="Domylnaczcionkaakapitu"/>
    <w:link w:val="Nagwek"/>
    <w:rsid w:val="00851F5C"/>
  </w:style>
  <w:style w:type="paragraph" w:styleId="Stopka">
    <w:name w:val="footer"/>
    <w:basedOn w:val="Normalny"/>
    <w:link w:val="StopkaZnak"/>
    <w:uiPriority w:val="99"/>
    <w:rsid w:val="00851F5C"/>
    <w:pPr>
      <w:tabs>
        <w:tab w:val="center" w:pos="4536"/>
        <w:tab w:val="right" w:pos="9072"/>
      </w:tabs>
      <w:spacing w:after="0"/>
    </w:pPr>
  </w:style>
  <w:style w:type="character" w:customStyle="1" w:styleId="StopkaZnak">
    <w:name w:val="Stopka Znak"/>
    <w:basedOn w:val="Domylnaczcionkaakapitu"/>
    <w:link w:val="Stopka"/>
    <w:uiPriority w:val="99"/>
    <w:rsid w:val="00851F5C"/>
  </w:style>
  <w:style w:type="paragraph" w:styleId="Bezodstpw">
    <w:name w:val="No Spacing"/>
    <w:uiPriority w:val="1"/>
    <w:qFormat/>
    <w:rsid w:val="00C44351"/>
    <w:pPr>
      <w:spacing w:before="100" w:after="0"/>
    </w:pPr>
    <w:rPr>
      <w:rFonts w:eastAsiaTheme="minorEastAsia"/>
      <w:sz w:val="20"/>
      <w:szCs w:val="20"/>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Wielkomiejski">
  <a:themeElements>
    <a:clrScheme name="Wielkomiejski">
      <a:dk1>
        <a:sysClr val="windowText" lastClr="000000"/>
      </a:dk1>
      <a:lt1>
        <a:sysClr val="window" lastClr="FFFFFF"/>
      </a:lt1>
      <a:dk2>
        <a:srgbClr val="162F33"/>
      </a:dk2>
      <a:lt2>
        <a:srgbClr val="EAF0E0"/>
      </a:lt2>
      <a:accent1>
        <a:srgbClr val="50B4C8"/>
      </a:accent1>
      <a:accent2>
        <a:srgbClr val="A8B97F"/>
      </a:accent2>
      <a:accent3>
        <a:srgbClr val="9B9256"/>
      </a:accent3>
      <a:accent4>
        <a:srgbClr val="657689"/>
      </a:accent4>
      <a:accent5>
        <a:srgbClr val="7A855D"/>
      </a:accent5>
      <a:accent6>
        <a:srgbClr val="84AC9D"/>
      </a:accent6>
      <a:hlink>
        <a:srgbClr val="2370CD"/>
      </a:hlink>
      <a:folHlink>
        <a:srgbClr val="877589"/>
      </a:folHlink>
    </a:clrScheme>
    <a:fontScheme name="Wielkomiejski">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Wielkomiejski">
      <a:fillStyleLst>
        <a:solidFill>
          <a:schemeClr val="phClr"/>
        </a:solidFill>
        <a:gradFill rotWithShape="1">
          <a:gsLst>
            <a:gs pos="0">
              <a:schemeClr val="phClr">
                <a:tint val="70000"/>
                <a:satMod val="100000"/>
                <a:lumMod val="110000"/>
              </a:schemeClr>
            </a:gs>
            <a:gs pos="50000">
              <a:schemeClr val="phClr">
                <a:tint val="75000"/>
                <a:satMod val="101000"/>
                <a:lumMod val="105000"/>
              </a:schemeClr>
            </a:gs>
            <a:gs pos="100000">
              <a:schemeClr val="phClr">
                <a:tint val="82000"/>
                <a:satMod val="104000"/>
                <a:lumMod val="105000"/>
              </a:schemeClr>
            </a:gs>
          </a:gsLst>
          <a:lin ang="2700000" scaled="0"/>
        </a:gradFill>
        <a:gradFill rotWithShape="1">
          <a:gsLst>
            <a:gs pos="0">
              <a:schemeClr val="phClr">
                <a:tint val="97000"/>
                <a:satMod val="100000"/>
                <a:lumMod val="102000"/>
              </a:schemeClr>
            </a:gs>
            <a:gs pos="50000">
              <a:schemeClr val="phClr">
                <a:shade val="100000"/>
                <a:satMod val="100000"/>
                <a:lumMod val="100000"/>
              </a:schemeClr>
            </a:gs>
            <a:gs pos="100000">
              <a:schemeClr val="phClr">
                <a:shade val="80000"/>
                <a:satMod val="100000"/>
                <a:lumMod val="99000"/>
              </a:schemeClr>
            </a:gs>
          </a:gsLst>
          <a:lin ang="27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solidFill>
          <a:schemeClr val="phClr">
            <a:shade val="95000"/>
            <a:satMod val="170000"/>
          </a:schemeClr>
        </a:solidFill>
      </a:bgFillStyleLst>
    </a:fmtScheme>
  </a:themeElements>
  <a:objectDefaults/>
  <a:extraClrSchemeLst/>
  <a:extLst>
    <a:ext uri="{05A4C25C-085E-4340-85A3-A5531E510DB2}">
      <thm15:themeFamily xmlns:thm15="http://schemas.microsoft.com/office/thememl/2012/main" name="Metropolitan" id="{4C5440D6-04D2-4954-96CF-F251137069B2}" vid="{79CFCA13-9412-4290-BB4B-85112F88857B}"/>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835</Words>
  <Characters>5762</Characters>
  <Application>Microsoft Office Word</Application>
  <DocSecurity>0</DocSecurity>
  <Lines>117</Lines>
  <Paragraphs>78</Paragraphs>
  <ScaleCrop>false</ScaleCrop>
  <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Jan P. Gibas</cp:lastModifiedBy>
  <cp:revision>9</cp:revision>
  <dcterms:created xsi:type="dcterms:W3CDTF">2026-03-31T17:41:00Z</dcterms:created>
  <dcterms:modified xsi:type="dcterms:W3CDTF">2026-04-02T18:05:00Z</dcterms:modified>
</cp:coreProperties>
</file>